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34" w:rsidRDefault="009C04B0">
      <w:pPr>
        <w:pStyle w:val="berschrift1"/>
        <w:rPr>
          <w:rFonts w:ascii="Swis721 Md BT" w:hAnsi="Swis721 Md BT"/>
          <w:b w:val="0"/>
          <w:bCs w:val="0"/>
        </w:rPr>
      </w:pPr>
      <w:r>
        <w:rPr>
          <w:rFonts w:ascii="Swis721 Md BT" w:hAnsi="Swis721 Md BT"/>
          <w:b w:val="0"/>
          <w:bCs w:val="0"/>
        </w:rPr>
        <w:t>Gemeinde / Kreis / Standortverbund</w:t>
      </w:r>
    </w:p>
    <w:p w:rsidR="001F4434" w:rsidRDefault="001F4434">
      <w:pPr>
        <w:rPr>
          <w:rFonts w:ascii="Swis721 Th BT" w:hAnsi="Swis721 Th BT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7338"/>
      </w:tblGrid>
      <w:tr w:rsidR="001F44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434" w:rsidRDefault="001F4434">
            <w:pPr>
              <w:jc w:val="right"/>
              <w:rPr>
                <w:rFonts w:ascii="Swis721 Th BT" w:hAnsi="Swis721 Th BT"/>
              </w:rPr>
            </w:pPr>
            <w:r>
              <w:rPr>
                <w:rFonts w:ascii="Swis721 Th BT" w:hAnsi="Swis721 Th BT"/>
              </w:rPr>
              <w:t xml:space="preserve">Name: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34" w:rsidRDefault="001F4434">
            <w:pPr>
              <w:rPr>
                <w:rFonts w:ascii="Swis721 Th BT" w:hAnsi="Swis721 Th BT"/>
              </w:rPr>
            </w:pPr>
          </w:p>
        </w:tc>
      </w:tr>
      <w:tr w:rsidR="001F44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434" w:rsidRDefault="001F4434">
            <w:pPr>
              <w:jc w:val="right"/>
              <w:rPr>
                <w:rFonts w:ascii="Swis721 Th BT" w:hAnsi="Swis721 Th BT"/>
              </w:rPr>
            </w:pPr>
            <w:r>
              <w:rPr>
                <w:rFonts w:ascii="Swis721 Th BT" w:hAnsi="Swis721 Th BT"/>
              </w:rPr>
              <w:t>Internetadresse: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shd w:val="clear" w:color="auto" w:fill="FFFFFF"/>
          </w:tcPr>
          <w:p w:rsidR="001F4434" w:rsidRDefault="001F4434">
            <w:pPr>
              <w:rPr>
                <w:rFonts w:ascii="Swis721 Th BT" w:hAnsi="Swis721 Th BT"/>
              </w:rPr>
            </w:pPr>
          </w:p>
        </w:tc>
      </w:tr>
    </w:tbl>
    <w:p w:rsidR="007C3FAA" w:rsidRDefault="007C3FAA">
      <w:pPr>
        <w:pStyle w:val="berschrift1"/>
        <w:rPr>
          <w:rFonts w:ascii="Swis721 Md BT" w:hAnsi="Swis721 Md BT"/>
          <w:b w:val="0"/>
          <w:bCs w:val="0"/>
        </w:rPr>
      </w:pPr>
    </w:p>
    <w:p w:rsidR="001F4434" w:rsidRDefault="001F4434">
      <w:pPr>
        <w:pStyle w:val="berschrift1"/>
        <w:rPr>
          <w:rFonts w:ascii="Swis721 Md BT" w:hAnsi="Swis721 Md BT"/>
          <w:b w:val="0"/>
          <w:bCs w:val="0"/>
        </w:rPr>
      </w:pPr>
      <w:r>
        <w:rPr>
          <w:rFonts w:ascii="Swis721 Md BT" w:hAnsi="Swis721 Md BT"/>
          <w:b w:val="0"/>
          <w:bCs w:val="0"/>
        </w:rPr>
        <w:t>Ansprechpartner</w:t>
      </w:r>
    </w:p>
    <w:p w:rsidR="001F4434" w:rsidRDefault="001F4434">
      <w:pPr>
        <w:rPr>
          <w:rFonts w:ascii="Swis721 Th BT" w:hAnsi="Swis721 Th BT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80"/>
      </w:tblGrid>
      <w:tr w:rsidR="001F44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434" w:rsidRDefault="001F4434">
            <w:pPr>
              <w:jc w:val="right"/>
              <w:rPr>
                <w:rFonts w:ascii="Swis721 Th BT" w:hAnsi="Swis721 Th BT"/>
              </w:rPr>
            </w:pPr>
            <w:r>
              <w:rPr>
                <w:rFonts w:ascii="Swis721 Th BT" w:hAnsi="Swis721 Th BT"/>
              </w:rPr>
              <w:t>Titel: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34" w:rsidRDefault="001F4434">
            <w:pPr>
              <w:rPr>
                <w:rFonts w:ascii="Swis721 Th BT" w:hAnsi="Swis721 Th BT"/>
              </w:rPr>
            </w:pPr>
          </w:p>
        </w:tc>
      </w:tr>
      <w:tr w:rsidR="001F44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434" w:rsidRDefault="001F4434">
            <w:pPr>
              <w:jc w:val="right"/>
              <w:rPr>
                <w:rFonts w:ascii="Swis721 Th BT" w:hAnsi="Swis721 Th BT"/>
              </w:rPr>
            </w:pPr>
            <w:r>
              <w:rPr>
                <w:rFonts w:ascii="Swis721 Th BT" w:hAnsi="Swis721 Th BT"/>
              </w:rPr>
              <w:t>Name: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34" w:rsidRDefault="001F4434">
            <w:pPr>
              <w:rPr>
                <w:rFonts w:ascii="Swis721 Th BT" w:hAnsi="Swis721 Th BT"/>
              </w:rPr>
            </w:pPr>
          </w:p>
        </w:tc>
      </w:tr>
      <w:tr w:rsidR="001F44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434" w:rsidRDefault="001F4434">
            <w:pPr>
              <w:jc w:val="right"/>
              <w:rPr>
                <w:rFonts w:ascii="Swis721 Th BT" w:hAnsi="Swis721 Th BT"/>
              </w:rPr>
            </w:pPr>
            <w:r>
              <w:rPr>
                <w:rFonts w:ascii="Swis721 Th BT" w:hAnsi="Swis721 Th BT"/>
              </w:rPr>
              <w:t>Vorname: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34" w:rsidRDefault="001F4434">
            <w:pPr>
              <w:rPr>
                <w:rFonts w:ascii="Swis721 Th BT" w:hAnsi="Swis721 Th BT"/>
              </w:rPr>
            </w:pPr>
          </w:p>
        </w:tc>
      </w:tr>
      <w:tr w:rsidR="001F44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434" w:rsidRDefault="001F4434">
            <w:pPr>
              <w:jc w:val="right"/>
              <w:rPr>
                <w:rFonts w:ascii="Swis721 Th BT" w:hAnsi="Swis721 Th BT"/>
              </w:rPr>
            </w:pPr>
            <w:r>
              <w:rPr>
                <w:rFonts w:ascii="Swis721 Th BT" w:hAnsi="Swis721 Th BT"/>
              </w:rPr>
              <w:t>Funktion: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34" w:rsidRDefault="001F4434">
            <w:pPr>
              <w:rPr>
                <w:rFonts w:ascii="Swis721 Th BT" w:hAnsi="Swis721 Th BT"/>
              </w:rPr>
            </w:pPr>
          </w:p>
        </w:tc>
      </w:tr>
      <w:tr w:rsidR="001F44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434" w:rsidRDefault="001F4434">
            <w:pPr>
              <w:jc w:val="right"/>
              <w:rPr>
                <w:rFonts w:ascii="Swis721 Th BT" w:hAnsi="Swis721 Th BT"/>
              </w:rPr>
            </w:pPr>
            <w:r>
              <w:rPr>
                <w:rFonts w:ascii="Swis721 Th BT" w:hAnsi="Swis721 Th BT"/>
              </w:rPr>
              <w:t>Strasse: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34" w:rsidRDefault="001F4434">
            <w:pPr>
              <w:rPr>
                <w:rFonts w:ascii="Swis721 Th BT" w:hAnsi="Swis721 Th BT"/>
              </w:rPr>
            </w:pPr>
          </w:p>
        </w:tc>
      </w:tr>
      <w:tr w:rsidR="001F44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434" w:rsidRDefault="001F4434">
            <w:pPr>
              <w:jc w:val="right"/>
              <w:rPr>
                <w:rFonts w:ascii="Swis721 Th BT" w:hAnsi="Swis721 Th BT"/>
              </w:rPr>
            </w:pPr>
            <w:r>
              <w:rPr>
                <w:rFonts w:ascii="Swis721 Th BT" w:hAnsi="Swis721 Th BT"/>
              </w:rPr>
              <w:t xml:space="preserve">PLZ: 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34" w:rsidRDefault="001F4434">
            <w:pPr>
              <w:rPr>
                <w:rFonts w:ascii="Swis721 Th BT" w:hAnsi="Swis721 Th BT"/>
              </w:rPr>
            </w:pPr>
          </w:p>
        </w:tc>
      </w:tr>
      <w:tr w:rsidR="001F44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434" w:rsidRDefault="001F4434">
            <w:pPr>
              <w:jc w:val="right"/>
              <w:rPr>
                <w:rFonts w:ascii="Swis721 Th BT" w:hAnsi="Swis721 Th BT"/>
              </w:rPr>
            </w:pPr>
            <w:r>
              <w:rPr>
                <w:rFonts w:ascii="Swis721 Th BT" w:hAnsi="Swis721 Th BT"/>
              </w:rPr>
              <w:t>Ort: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34" w:rsidRDefault="001F4434">
            <w:pPr>
              <w:rPr>
                <w:rFonts w:ascii="Swis721 Th BT" w:hAnsi="Swis721 Th BT"/>
              </w:rPr>
            </w:pPr>
          </w:p>
        </w:tc>
      </w:tr>
      <w:tr w:rsidR="001F44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434" w:rsidRDefault="001F4434">
            <w:pPr>
              <w:jc w:val="right"/>
              <w:rPr>
                <w:rFonts w:ascii="Swis721 Th BT" w:hAnsi="Swis721 Th BT"/>
              </w:rPr>
            </w:pPr>
            <w:r>
              <w:rPr>
                <w:rFonts w:ascii="Swis721 Th BT" w:hAnsi="Swis721 Th BT"/>
              </w:rPr>
              <w:t>Telefon: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34" w:rsidRDefault="001F4434">
            <w:pPr>
              <w:rPr>
                <w:rFonts w:ascii="Swis721 Th BT" w:hAnsi="Swis721 Th BT"/>
              </w:rPr>
            </w:pPr>
          </w:p>
        </w:tc>
      </w:tr>
      <w:tr w:rsidR="001F44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434" w:rsidRDefault="001F4434">
            <w:pPr>
              <w:jc w:val="right"/>
              <w:rPr>
                <w:rFonts w:ascii="Swis721 Th BT" w:hAnsi="Swis721 Th BT"/>
              </w:rPr>
            </w:pPr>
            <w:r>
              <w:rPr>
                <w:rFonts w:ascii="Swis721 Th BT" w:hAnsi="Swis721 Th BT"/>
              </w:rPr>
              <w:t>Telefax: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34" w:rsidRDefault="001F4434">
            <w:pPr>
              <w:rPr>
                <w:rFonts w:ascii="Swis721 Th BT" w:hAnsi="Swis721 Th BT"/>
              </w:rPr>
            </w:pPr>
          </w:p>
        </w:tc>
      </w:tr>
      <w:tr w:rsidR="001F44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434" w:rsidRDefault="001F4434">
            <w:pPr>
              <w:jc w:val="right"/>
              <w:rPr>
                <w:rFonts w:ascii="Swis721 Th BT" w:hAnsi="Swis721 Th BT"/>
              </w:rPr>
            </w:pPr>
            <w:r>
              <w:rPr>
                <w:rFonts w:ascii="Swis721 Th BT" w:hAnsi="Swis721 Th BT"/>
              </w:rPr>
              <w:t>eMail: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34" w:rsidRDefault="001F4434">
            <w:pPr>
              <w:rPr>
                <w:rFonts w:ascii="Swis721 Th BT" w:hAnsi="Swis721 Th BT"/>
              </w:rPr>
            </w:pPr>
          </w:p>
        </w:tc>
      </w:tr>
    </w:tbl>
    <w:p w:rsidR="001F4434" w:rsidRDefault="001F4434">
      <w:pPr>
        <w:pStyle w:val="berschrift1"/>
        <w:rPr>
          <w:rFonts w:ascii="Swis721 Th BT" w:hAnsi="Swis721 Th BT"/>
        </w:rPr>
      </w:pPr>
    </w:p>
    <w:p w:rsidR="001F4434" w:rsidRDefault="009C04B0">
      <w:pPr>
        <w:pStyle w:val="berschrift1"/>
        <w:rPr>
          <w:rFonts w:ascii="Swis721 Md BT" w:hAnsi="Swis721 Md BT"/>
          <w:b w:val="0"/>
          <w:bCs w:val="0"/>
        </w:rPr>
      </w:pPr>
      <w:r>
        <w:rPr>
          <w:rFonts w:ascii="Swis721 Md BT" w:hAnsi="Swis721 Md BT"/>
          <w:b w:val="0"/>
          <w:bCs w:val="0"/>
        </w:rPr>
        <w:t>Vorstellung des Logistik-Standortes (</w:t>
      </w:r>
      <w:r w:rsidR="00025C14">
        <w:rPr>
          <w:rFonts w:ascii="Swis721 Md BT" w:hAnsi="Swis721 Md BT"/>
          <w:b w:val="0"/>
          <w:bCs w:val="0"/>
        </w:rPr>
        <w:t xml:space="preserve">max. </w:t>
      </w:r>
      <w:r>
        <w:rPr>
          <w:rFonts w:ascii="Swis721 Md BT" w:hAnsi="Swis721 Md BT"/>
          <w:b w:val="0"/>
          <w:bCs w:val="0"/>
        </w:rPr>
        <w:t xml:space="preserve">2000 </w:t>
      </w:r>
      <w:r w:rsidR="00025C14">
        <w:rPr>
          <w:rFonts w:ascii="Swis721 Md BT" w:hAnsi="Swis721 Md BT"/>
          <w:b w:val="0"/>
          <w:bCs w:val="0"/>
        </w:rPr>
        <w:t xml:space="preserve">Zeichen – der Text kann auch an </w:t>
      </w:r>
      <w:hyperlink r:id="rId7" w:history="1">
        <w:r w:rsidR="00127689" w:rsidRPr="00676588">
          <w:rPr>
            <w:rStyle w:val="Hyperlink"/>
            <w:rFonts w:ascii="Swis721 Md BT" w:hAnsi="Swis721 Md BT"/>
            <w:b w:val="0"/>
            <w:bCs w:val="0"/>
          </w:rPr>
          <w:t>m.morgan@sci.de</w:t>
        </w:r>
      </w:hyperlink>
      <w:r w:rsidR="00DC2718">
        <w:rPr>
          <w:rFonts w:ascii="Swis721 Md BT" w:hAnsi="Swis721 Md BT"/>
          <w:b w:val="0"/>
          <w:bCs w:val="0"/>
        </w:rPr>
        <w:t xml:space="preserve"> </w:t>
      </w:r>
      <w:r w:rsidR="00025C14">
        <w:rPr>
          <w:rFonts w:ascii="Swis721 Md BT" w:hAnsi="Swis721 Md BT"/>
          <w:b w:val="0"/>
          <w:bCs w:val="0"/>
        </w:rPr>
        <w:t>per Mail versendet werden)</w:t>
      </w:r>
    </w:p>
    <w:p w:rsidR="001F4434" w:rsidRDefault="001F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wis721 Md BT" w:hAnsi="Swis721 Md BT"/>
        </w:rPr>
      </w:pPr>
    </w:p>
    <w:p w:rsidR="009C04B0" w:rsidRDefault="009C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wis721 Md BT" w:hAnsi="Swis721 Md BT"/>
        </w:rPr>
      </w:pPr>
    </w:p>
    <w:p w:rsidR="009C04B0" w:rsidRDefault="009C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wis721 Md BT" w:hAnsi="Swis721 Md BT"/>
        </w:rPr>
      </w:pPr>
    </w:p>
    <w:p w:rsidR="009C04B0" w:rsidRDefault="009C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wis721 Md BT" w:hAnsi="Swis721 Md BT"/>
        </w:rPr>
      </w:pPr>
    </w:p>
    <w:p w:rsidR="009C04B0" w:rsidRDefault="009C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wis721 Th BT" w:hAnsi="Swis721 Th BT"/>
        </w:rPr>
      </w:pPr>
    </w:p>
    <w:p w:rsidR="001F4434" w:rsidRDefault="001F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wis721 Th BT" w:hAnsi="Swis721 Th BT"/>
        </w:rPr>
      </w:pPr>
    </w:p>
    <w:p w:rsidR="00352B57" w:rsidRDefault="00352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wis721 Th BT" w:hAnsi="Swis721 Th BT"/>
        </w:rPr>
      </w:pPr>
    </w:p>
    <w:p w:rsidR="00352B57" w:rsidRDefault="00352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wis721 Th BT" w:hAnsi="Swis721 Th BT"/>
        </w:rPr>
      </w:pPr>
    </w:p>
    <w:p w:rsidR="001F4434" w:rsidRDefault="001F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wis721 Th BT" w:hAnsi="Swis721 Th BT"/>
        </w:rPr>
      </w:pPr>
    </w:p>
    <w:p w:rsidR="007C3FAA" w:rsidRDefault="007C3FAA" w:rsidP="007C3FAA">
      <w:pPr>
        <w:rPr>
          <w:rFonts w:ascii="Swis721 Th BT" w:hAnsi="Swis721 Th BT"/>
        </w:rPr>
      </w:pPr>
    </w:p>
    <w:p w:rsidR="007C3FAA" w:rsidRPr="007C3FAA" w:rsidRDefault="007C3FAA" w:rsidP="007C3FAA">
      <w:pPr>
        <w:rPr>
          <w:rFonts w:ascii="Swis721 Th BT" w:hAnsi="Swis721 Th BT"/>
        </w:rPr>
      </w:pPr>
      <w:r w:rsidRPr="007C3FAA">
        <w:rPr>
          <w:rFonts w:ascii="Swis721 Th BT" w:hAnsi="Swis721 Th BT"/>
        </w:rPr>
        <w:t xml:space="preserve">Wir haben die </w:t>
      </w:r>
      <w:r w:rsidR="009C04B0">
        <w:rPr>
          <w:rFonts w:ascii="Swis721 Th BT" w:hAnsi="Swis721 Th BT"/>
        </w:rPr>
        <w:t>Teilnahmebedingungen des W</w:t>
      </w:r>
      <w:r w:rsidR="00C0154B">
        <w:rPr>
          <w:rFonts w:ascii="Swis721 Th BT" w:hAnsi="Swis721 Th BT"/>
        </w:rPr>
        <w:t>ettbewerbes Logistikstandort 20</w:t>
      </w:r>
      <w:r w:rsidR="00850A37">
        <w:rPr>
          <w:rFonts w:ascii="Swis721 Th BT" w:hAnsi="Swis721 Th BT"/>
        </w:rPr>
        <w:t>15</w:t>
      </w:r>
      <w:r w:rsidR="009C04B0">
        <w:rPr>
          <w:rFonts w:ascii="Swis721 Th BT" w:hAnsi="Swis721 Th BT"/>
        </w:rPr>
        <w:t xml:space="preserve"> in NRW zur Kenntnis genommen und erkennen diese an. Wir nehmen zur Kenntnis, dass die in diesem Formblatt angegebenen Daten auf dem Logistikportal NRW sowie de</w:t>
      </w:r>
      <w:r w:rsidR="00A60396">
        <w:rPr>
          <w:rFonts w:ascii="Swis721 Th BT" w:hAnsi="Swis721 Th BT"/>
        </w:rPr>
        <w:t xml:space="preserve">m Medienpartner des Wettbewerbes </w:t>
      </w:r>
      <w:r w:rsidR="00127689">
        <w:rPr>
          <w:rFonts w:ascii="Swis721 Th BT" w:hAnsi="Swis721 Th BT"/>
        </w:rPr>
        <w:t xml:space="preserve">(DVZ) </w:t>
      </w:r>
      <w:r w:rsidR="009C04B0">
        <w:rPr>
          <w:rFonts w:ascii="Swis721 Th BT" w:hAnsi="Swis721 Th BT"/>
        </w:rPr>
        <w:t>veröffe</w:t>
      </w:r>
      <w:bookmarkStart w:id="0" w:name="_GoBack"/>
      <w:bookmarkEnd w:id="0"/>
      <w:r w:rsidR="009C04B0">
        <w:rPr>
          <w:rFonts w:ascii="Swis721 Th BT" w:hAnsi="Swis721 Th BT"/>
        </w:rPr>
        <w:t xml:space="preserve">ntlicht werden. </w:t>
      </w:r>
    </w:p>
    <w:p w:rsidR="007C3FAA" w:rsidRPr="007C3FAA" w:rsidRDefault="007C3FAA" w:rsidP="007C3FAA">
      <w:pPr>
        <w:rPr>
          <w:rFonts w:ascii="Swis721 Th BT" w:hAnsi="Swis721 Th BT"/>
        </w:rPr>
      </w:pPr>
    </w:p>
    <w:p w:rsidR="007C3FAA" w:rsidRPr="007C3FAA" w:rsidRDefault="007C3FAA" w:rsidP="007C3FAA">
      <w:pPr>
        <w:rPr>
          <w:rFonts w:ascii="Swis721 Th BT" w:hAnsi="Swis721 Th BT"/>
        </w:rPr>
      </w:pPr>
    </w:p>
    <w:p w:rsidR="001F4434" w:rsidRDefault="001F4434">
      <w:pPr>
        <w:rPr>
          <w:rFonts w:ascii="Swis721 Th BT" w:hAnsi="Swis721 Th BT"/>
        </w:rPr>
      </w:pPr>
    </w:p>
    <w:p w:rsidR="001F4434" w:rsidRDefault="001F4434">
      <w:pPr>
        <w:pBdr>
          <w:top w:val="single" w:sz="4" w:space="1" w:color="auto"/>
        </w:pBdr>
        <w:rPr>
          <w:rFonts w:ascii="Swis721 Th BT" w:hAnsi="Swis721 Th BT"/>
        </w:rPr>
      </w:pPr>
      <w:r>
        <w:rPr>
          <w:rFonts w:ascii="Swis721 Th BT" w:hAnsi="Swis721 Th BT"/>
        </w:rPr>
        <w:t>Ort, Datum</w:t>
      </w:r>
      <w:r>
        <w:rPr>
          <w:rFonts w:ascii="Swis721 Th BT" w:hAnsi="Swis721 Th BT"/>
        </w:rPr>
        <w:tab/>
      </w:r>
      <w:r>
        <w:rPr>
          <w:rFonts w:ascii="Swis721 Th BT" w:hAnsi="Swis721 Th BT"/>
        </w:rPr>
        <w:tab/>
      </w:r>
      <w:r>
        <w:rPr>
          <w:rFonts w:ascii="Swis721 Th BT" w:hAnsi="Swis721 Th BT"/>
        </w:rPr>
        <w:tab/>
      </w:r>
      <w:r>
        <w:rPr>
          <w:rFonts w:ascii="Swis721 Th BT" w:hAnsi="Swis721 Th BT"/>
        </w:rPr>
        <w:tab/>
      </w:r>
      <w:r>
        <w:rPr>
          <w:rFonts w:ascii="Swis721 Th BT" w:hAnsi="Swis721 Th BT"/>
        </w:rPr>
        <w:tab/>
      </w:r>
      <w:r>
        <w:rPr>
          <w:rFonts w:ascii="Swis721 Th BT" w:hAnsi="Swis721 Th BT"/>
        </w:rPr>
        <w:tab/>
        <w:t>Unterschrift</w:t>
      </w:r>
    </w:p>
    <w:p w:rsidR="007C3FAA" w:rsidRDefault="007C3FAA">
      <w:pPr>
        <w:pBdr>
          <w:top w:val="single" w:sz="4" w:space="1" w:color="auto"/>
        </w:pBdr>
        <w:rPr>
          <w:rFonts w:ascii="Swis721 Th BT" w:hAnsi="Swis721 Th BT"/>
        </w:rPr>
      </w:pPr>
    </w:p>
    <w:p w:rsidR="00A93DBE" w:rsidRDefault="001F4434">
      <w:pPr>
        <w:pStyle w:val="berschrift5"/>
      </w:pPr>
      <w:r>
        <w:t>Zurücksenden an: L</w:t>
      </w:r>
      <w:r w:rsidR="009C04B0">
        <w:t>ogistikCluster NRW</w:t>
      </w:r>
      <w:r>
        <w:t xml:space="preserve"> c/o SCI Verkehr GmbH, </w:t>
      </w:r>
      <w:r w:rsidR="00352B57">
        <w:t>Vor den Siebenburgen 2</w:t>
      </w:r>
      <w:r>
        <w:t xml:space="preserve">, </w:t>
      </w:r>
      <w:r w:rsidR="00A93DBE">
        <w:t>5067</w:t>
      </w:r>
      <w:r w:rsidR="00352B57">
        <w:t>6</w:t>
      </w:r>
      <w:r w:rsidR="00A93DBE">
        <w:t xml:space="preserve"> Köln</w:t>
      </w:r>
      <w:r>
        <w:t xml:space="preserve">, </w:t>
      </w:r>
    </w:p>
    <w:p w:rsidR="001F4434" w:rsidRDefault="001F4434">
      <w:pPr>
        <w:pStyle w:val="berschrift5"/>
      </w:pPr>
      <w:r>
        <w:t>Fax 02</w:t>
      </w:r>
      <w:r w:rsidR="00A93DBE">
        <w:t>21</w:t>
      </w:r>
      <w:r>
        <w:t xml:space="preserve"> - </w:t>
      </w:r>
      <w:r w:rsidR="00A93DBE">
        <w:t>9317878</w:t>
      </w:r>
    </w:p>
    <w:sectPr w:rsidR="001F4434" w:rsidSect="007C3FAA">
      <w:headerReference w:type="default" r:id="rId8"/>
      <w:pgSz w:w="11906" w:h="16838"/>
      <w:pgMar w:top="1417" w:right="1417" w:bottom="89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75" w:rsidRDefault="00095B75">
      <w:r>
        <w:separator/>
      </w:r>
    </w:p>
  </w:endnote>
  <w:endnote w:type="continuationSeparator" w:id="0">
    <w:p w:rsidR="00095B75" w:rsidRDefault="0009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75" w:rsidRDefault="00095B75">
      <w:r>
        <w:separator/>
      </w:r>
    </w:p>
  </w:footnote>
  <w:footnote w:type="continuationSeparator" w:id="0">
    <w:p w:rsidR="00095B75" w:rsidRDefault="00095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B7" w:rsidRPr="007C3FAA" w:rsidRDefault="00850A37" w:rsidP="007C3FAA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99695</wp:posOffset>
              </wp:positionV>
              <wp:extent cx="4229100" cy="800100"/>
              <wp:effectExtent l="0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FAA" w:rsidRPr="007C3FAA" w:rsidRDefault="009C04B0">
                          <w:pPr>
                            <w:rPr>
                              <w:rFonts w:ascii="Swis721 BT" w:hAnsi="Swis721 BT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wis721 BT" w:hAnsi="Swis721 BT"/>
                              <w:b/>
                              <w:sz w:val="40"/>
                              <w:szCs w:val="40"/>
                            </w:rPr>
                            <w:t>Logistikstandort des Jahres 20</w:t>
                          </w:r>
                          <w:r w:rsidR="00C0154B">
                            <w:rPr>
                              <w:rFonts w:ascii="Swis721 BT" w:hAnsi="Swis721 BT"/>
                              <w:b/>
                              <w:sz w:val="40"/>
                              <w:szCs w:val="40"/>
                            </w:rPr>
                            <w:t>1</w:t>
                          </w:r>
                          <w:r w:rsidR="00850A37">
                            <w:rPr>
                              <w:rFonts w:ascii="Swis721 BT" w:hAnsi="Swis721 BT"/>
                              <w:b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="Swis721 BT" w:hAnsi="Swis721 BT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bookmarkStart w:id="1" w:name="OLE_LINK1"/>
                          <w:bookmarkStart w:id="2" w:name="OLE_LINK2"/>
                          <w:r>
                            <w:rPr>
                              <w:rFonts w:ascii="Swis721 BT" w:hAnsi="Swis721 BT"/>
                              <w:b/>
                              <w:sz w:val="40"/>
                              <w:szCs w:val="40"/>
                            </w:rPr>
                            <w:t>–</w:t>
                          </w:r>
                          <w:bookmarkEnd w:id="1"/>
                          <w:bookmarkEnd w:id="2"/>
                          <w:r>
                            <w:rPr>
                              <w:rFonts w:ascii="Swis721 BT" w:hAnsi="Swis721 BT"/>
                              <w:b/>
                              <w:sz w:val="40"/>
                              <w:szCs w:val="40"/>
                            </w:rPr>
                            <w:t xml:space="preserve"> Formblatt zur Teilnahme –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9pt;margin-top:7.85pt;width:33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a6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" stroked="f">
              <v:textbox>
                <w:txbxContent>
                  <w:p w:rsidR="007C3FAA" w:rsidRPr="007C3FAA" w:rsidRDefault="009C04B0">
                    <w:pPr>
                      <w:rPr>
                        <w:rFonts w:ascii="Swis721 BT" w:hAnsi="Swis721 BT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Swis721 BT" w:hAnsi="Swis721 BT"/>
                        <w:b/>
                        <w:sz w:val="40"/>
                        <w:szCs w:val="40"/>
                      </w:rPr>
                      <w:t>Logistikstandort des Jahres 20</w:t>
                    </w:r>
                    <w:r w:rsidR="00C0154B">
                      <w:rPr>
                        <w:rFonts w:ascii="Swis721 BT" w:hAnsi="Swis721 BT"/>
                        <w:b/>
                        <w:sz w:val="40"/>
                        <w:szCs w:val="40"/>
                      </w:rPr>
                      <w:t>1</w:t>
                    </w:r>
                    <w:r w:rsidR="00850A37">
                      <w:rPr>
                        <w:rFonts w:ascii="Swis721 BT" w:hAnsi="Swis721 BT"/>
                        <w:b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="Swis721 BT" w:hAnsi="Swis721 BT"/>
                        <w:b/>
                        <w:sz w:val="40"/>
                        <w:szCs w:val="40"/>
                      </w:rPr>
                      <w:t xml:space="preserve"> </w:t>
                    </w:r>
                    <w:bookmarkStart w:id="3" w:name="OLE_LINK1"/>
                    <w:bookmarkStart w:id="4" w:name="OLE_LINK2"/>
                    <w:r>
                      <w:rPr>
                        <w:rFonts w:ascii="Swis721 BT" w:hAnsi="Swis721 BT"/>
                        <w:b/>
                        <w:sz w:val="40"/>
                        <w:szCs w:val="40"/>
                      </w:rPr>
                      <w:t>–</w:t>
                    </w:r>
                    <w:bookmarkEnd w:id="3"/>
                    <w:bookmarkEnd w:id="4"/>
                    <w:r>
                      <w:rPr>
                        <w:rFonts w:ascii="Swis721 BT" w:hAnsi="Swis721 BT"/>
                        <w:b/>
                        <w:sz w:val="40"/>
                        <w:szCs w:val="40"/>
                      </w:rPr>
                      <w:t xml:space="preserve"> Formblatt zur Teilnahme –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14425" cy="1019175"/>
          <wp:effectExtent l="0" t="0" r="9525" b="9525"/>
          <wp:docPr id="1" name="Bild 1" descr="logit-club_rgb_130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it-club_rgb_1305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BE"/>
    <w:rsid w:val="00025C14"/>
    <w:rsid w:val="0005525E"/>
    <w:rsid w:val="00095B75"/>
    <w:rsid w:val="000B24B7"/>
    <w:rsid w:val="00127689"/>
    <w:rsid w:val="0018243E"/>
    <w:rsid w:val="001F4434"/>
    <w:rsid w:val="002F705C"/>
    <w:rsid w:val="00352B57"/>
    <w:rsid w:val="003564B8"/>
    <w:rsid w:val="00387585"/>
    <w:rsid w:val="003A1C58"/>
    <w:rsid w:val="0051246B"/>
    <w:rsid w:val="0053036F"/>
    <w:rsid w:val="005D2E2E"/>
    <w:rsid w:val="006C04D9"/>
    <w:rsid w:val="007C3FAA"/>
    <w:rsid w:val="00850A37"/>
    <w:rsid w:val="008D16BD"/>
    <w:rsid w:val="009C04B0"/>
    <w:rsid w:val="00A60396"/>
    <w:rsid w:val="00A93DBE"/>
    <w:rsid w:val="00C0154B"/>
    <w:rsid w:val="00CA7C8A"/>
    <w:rsid w:val="00DC2718"/>
    <w:rsid w:val="00DC6576"/>
    <w:rsid w:val="00E601C3"/>
    <w:rsid w:val="00E775A4"/>
    <w:rsid w:val="00F1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</w:pBdr>
      <w:outlineLvl w:val="4"/>
    </w:pPr>
    <w:rPr>
      <w:rFonts w:ascii="Swis721 Th BT" w:hAnsi="Swis721 Th BT"/>
      <w:i/>
      <w:i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b/>
      <w:bCs/>
    </w:rPr>
  </w:style>
  <w:style w:type="character" w:styleId="Hyperlink">
    <w:name w:val="Hyperlink"/>
    <w:rsid w:val="00025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</w:pBdr>
      <w:outlineLvl w:val="4"/>
    </w:pPr>
    <w:rPr>
      <w:rFonts w:ascii="Swis721 Th BT" w:hAnsi="Swis721 Th BT"/>
      <w:i/>
      <w:i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b/>
      <w:bCs/>
    </w:rPr>
  </w:style>
  <w:style w:type="character" w:styleId="Hyperlink">
    <w:name w:val="Hyperlink"/>
    <w:rsid w:val="00025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organ@sci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Partnership Metrorapid NRW</vt:lpstr>
    </vt:vector>
  </TitlesOfParts>
  <Company>SCI Westphal</Company>
  <LinksUpToDate>false</LinksUpToDate>
  <CharactersWithSpaces>794</CharactersWithSpaces>
  <SharedDoc>false</SharedDoc>
  <HLinks>
    <vt:vector size="6" baseType="variant">
      <vt:variant>
        <vt:i4>1638524</vt:i4>
      </vt:variant>
      <vt:variant>
        <vt:i4>0</vt:i4>
      </vt:variant>
      <vt:variant>
        <vt:i4>0</vt:i4>
      </vt:variant>
      <vt:variant>
        <vt:i4>5</vt:i4>
      </vt:variant>
      <vt:variant>
        <vt:lpwstr>mailto:m.morgan@sci.de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Metrorapid NRW</dc:title>
  <dc:creator>Mikfeld</dc:creator>
  <cp:lastModifiedBy>Molley Morgan</cp:lastModifiedBy>
  <cp:revision>2</cp:revision>
  <cp:lastPrinted>2002-11-13T11:15:00Z</cp:lastPrinted>
  <dcterms:created xsi:type="dcterms:W3CDTF">2015-05-20T09:26:00Z</dcterms:created>
  <dcterms:modified xsi:type="dcterms:W3CDTF">2015-05-20T09:26:00Z</dcterms:modified>
</cp:coreProperties>
</file>